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5A" w:rsidRPr="0077585A" w:rsidRDefault="0077585A">
      <w:pPr>
        <w:jc w:val="center"/>
        <w:rPr>
          <w:b/>
          <w:sz w:val="32"/>
          <w:szCs w:val="32"/>
        </w:rPr>
      </w:pPr>
      <w:r w:rsidRPr="0077585A">
        <w:rPr>
          <w:b/>
          <w:sz w:val="32"/>
          <w:szCs w:val="32"/>
        </w:rPr>
        <w:t>FAYETTE COUNTY GROUNDWATER CONSERVATION DISTRICT</w:t>
      </w:r>
    </w:p>
    <w:p w:rsidR="0077585A" w:rsidRPr="0077585A" w:rsidRDefault="00C01326">
      <w:pPr>
        <w:jc w:val="center"/>
        <w:rPr>
          <w:b/>
          <w:sz w:val="32"/>
          <w:szCs w:val="32"/>
        </w:rPr>
      </w:pPr>
      <w:r w:rsidRPr="0077585A">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sidRPr="0077585A">
        <w:rPr>
          <w:b/>
          <w:sz w:val="32"/>
          <w:szCs w:val="32"/>
        </w:rPr>
        <w:t>MINUTES</w:t>
      </w:r>
    </w:p>
    <w:p w:rsidR="00A45359" w:rsidRPr="0077585A" w:rsidRDefault="00A43144">
      <w:pPr>
        <w:jc w:val="center"/>
        <w:rPr>
          <w:b/>
          <w:sz w:val="28"/>
          <w:szCs w:val="28"/>
        </w:rPr>
      </w:pPr>
      <w:r w:rsidRPr="0077585A">
        <w:rPr>
          <w:b/>
          <w:sz w:val="28"/>
          <w:szCs w:val="28"/>
        </w:rPr>
        <w:t>Of</w:t>
      </w:r>
      <w:r w:rsidR="00CB12C8" w:rsidRPr="0077585A">
        <w:rPr>
          <w:b/>
          <w:sz w:val="28"/>
          <w:szCs w:val="28"/>
        </w:rPr>
        <w:t xml:space="preserve"> the </w:t>
      </w:r>
      <w:r w:rsidR="00CB48CE">
        <w:rPr>
          <w:b/>
          <w:sz w:val="28"/>
          <w:szCs w:val="28"/>
        </w:rPr>
        <w:t>Ju</w:t>
      </w:r>
      <w:r w:rsidR="00A63E11">
        <w:rPr>
          <w:b/>
          <w:sz w:val="28"/>
          <w:szCs w:val="28"/>
        </w:rPr>
        <w:t>ly</w:t>
      </w:r>
      <w:r w:rsidR="00820B59">
        <w:rPr>
          <w:b/>
          <w:sz w:val="28"/>
          <w:szCs w:val="28"/>
        </w:rPr>
        <w:t xml:space="preserve"> </w:t>
      </w:r>
      <w:r w:rsidR="00A63E11">
        <w:rPr>
          <w:b/>
          <w:sz w:val="28"/>
          <w:szCs w:val="28"/>
        </w:rPr>
        <w:t>15</w:t>
      </w:r>
      <w:r w:rsidR="0011766E" w:rsidRPr="0077585A">
        <w:rPr>
          <w:b/>
          <w:sz w:val="28"/>
          <w:szCs w:val="28"/>
        </w:rPr>
        <w:t>,</w:t>
      </w:r>
      <w:r w:rsidR="009F66A7" w:rsidRPr="0077585A">
        <w:rPr>
          <w:b/>
          <w:sz w:val="28"/>
          <w:szCs w:val="28"/>
        </w:rPr>
        <w:t xml:space="preserve"> 202</w:t>
      </w:r>
      <w:r w:rsidR="00EC2A51" w:rsidRPr="0077585A">
        <w:rPr>
          <w:b/>
          <w:sz w:val="28"/>
          <w:szCs w:val="28"/>
        </w:rPr>
        <w:t>4</w:t>
      </w:r>
    </w:p>
    <w:p w:rsidR="007245E6" w:rsidRPr="00EB00E6" w:rsidRDefault="00096C9C">
      <w:pPr>
        <w:jc w:val="center"/>
        <w:rPr>
          <w:b/>
          <w:color w:val="FF0000"/>
          <w:sz w:val="36"/>
        </w:rPr>
      </w:pPr>
      <w:r w:rsidRPr="0077585A">
        <w:rPr>
          <w:b/>
          <w:sz w:val="28"/>
          <w:szCs w:val="28"/>
        </w:rPr>
        <w:t xml:space="preserve"> </w:t>
      </w:r>
      <w:r w:rsidR="007245E6" w:rsidRPr="0077585A">
        <w:rPr>
          <w:b/>
          <w:sz w:val="28"/>
          <w:szCs w:val="28"/>
        </w:rPr>
        <w:t>Board of Directors Meeting</w:t>
      </w:r>
      <w:r w:rsidR="007245E6">
        <w:rPr>
          <w:b/>
          <w:sz w:val="36"/>
        </w:rPr>
        <w:t xml:space="preserve">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DC4699" w:rsidP="00CB48CE">
            <w:pPr>
              <w:jc w:val="both"/>
              <w:rPr>
                <w:sz w:val="24"/>
                <w:szCs w:val="24"/>
              </w:rPr>
            </w:pPr>
            <w:r>
              <w:rPr>
                <w:sz w:val="24"/>
                <w:szCs w:val="24"/>
              </w:rPr>
              <w:t>Leo Wick</w:t>
            </w:r>
            <w:r w:rsidR="009F66A7">
              <w:rPr>
                <w:sz w:val="24"/>
                <w:szCs w:val="24"/>
              </w:rPr>
              <w:t xml:space="preserve">, </w:t>
            </w:r>
            <w:r w:rsidR="007401F3">
              <w:rPr>
                <w:sz w:val="24"/>
                <w:szCs w:val="24"/>
              </w:rPr>
              <w:t>Mark Heinrich</w:t>
            </w:r>
            <w:r w:rsidR="00D0638E">
              <w:rPr>
                <w:sz w:val="24"/>
                <w:szCs w:val="24"/>
              </w:rPr>
              <w:t>, Harvey Hayek, Alan Brothers</w:t>
            </w:r>
            <w:r w:rsidR="00A63E11">
              <w:rPr>
                <w:sz w:val="24"/>
                <w:szCs w:val="24"/>
              </w:rPr>
              <w:t xml:space="preserve">, Cynthia </w:t>
            </w:r>
            <w:proofErr w:type="spellStart"/>
            <w:r w:rsidR="00A63E11">
              <w:rPr>
                <w:sz w:val="24"/>
                <w:szCs w:val="24"/>
              </w:rPr>
              <w:t>Rodibaugh</w:t>
            </w:r>
            <w:proofErr w:type="spellEnd"/>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691CF9">
            <w:pPr>
              <w:jc w:val="both"/>
              <w:rPr>
                <w:sz w:val="24"/>
                <w:szCs w:val="24"/>
              </w:rPr>
            </w:pP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3E41C8" w:rsidP="00A63E11">
            <w:pPr>
              <w:jc w:val="both"/>
              <w:rPr>
                <w:sz w:val="24"/>
                <w:szCs w:val="24"/>
              </w:rPr>
            </w:pPr>
            <w:r>
              <w:rPr>
                <w:sz w:val="24"/>
                <w:szCs w:val="24"/>
              </w:rPr>
              <w:t xml:space="preserve">Wendi </w:t>
            </w:r>
            <w:proofErr w:type="spellStart"/>
            <w:r>
              <w:rPr>
                <w:sz w:val="24"/>
                <w:szCs w:val="24"/>
              </w:rPr>
              <w:t>Labus</w:t>
            </w:r>
            <w:proofErr w:type="spellEnd"/>
            <w:r w:rsidR="0097301C">
              <w:rPr>
                <w:sz w:val="24"/>
                <w:szCs w:val="24"/>
              </w:rPr>
              <w:t xml:space="preserve">, </w:t>
            </w:r>
            <w:r w:rsidR="00A63E11">
              <w:rPr>
                <w:sz w:val="24"/>
                <w:szCs w:val="24"/>
              </w:rPr>
              <w:t>Acting General Manager</w:t>
            </w:r>
            <w:r w:rsidR="0097301C">
              <w:rPr>
                <w:sz w:val="24"/>
                <w:szCs w:val="24"/>
              </w:rPr>
              <w:t>;</w:t>
            </w:r>
            <w:r w:rsidR="00C95849">
              <w:rPr>
                <w:sz w:val="24"/>
                <w:szCs w:val="24"/>
              </w:rPr>
              <w:t xml:space="preserve"> </w:t>
            </w:r>
            <w:r w:rsidR="00D0638E">
              <w:rPr>
                <w:sz w:val="24"/>
                <w:szCs w:val="24"/>
              </w:rPr>
              <w:t>Paul Kirby, DBSA</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7401F3">
        <w:rPr>
          <w:sz w:val="24"/>
          <w:szCs w:val="24"/>
        </w:rPr>
        <w:t xml:space="preserve">meeting </w:t>
      </w:r>
      <w:r w:rsidR="00E16B38" w:rsidRPr="00DC2789">
        <w:rPr>
          <w:sz w:val="24"/>
          <w:szCs w:val="24"/>
        </w:rPr>
        <w:t xml:space="preserve">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w:t>
      </w:r>
      <w:r w:rsidR="00A63E11">
        <w:rPr>
          <w:sz w:val="24"/>
          <w:szCs w:val="24"/>
        </w:rPr>
        <w:t>5</w:t>
      </w:r>
      <w:r w:rsidR="0018438B">
        <w:rPr>
          <w:sz w:val="24"/>
          <w:szCs w:val="24"/>
        </w:rPr>
        <w:t xml:space="preserve"> a.m., </w:t>
      </w:r>
      <w:r w:rsidR="00D0638E">
        <w:rPr>
          <w:sz w:val="24"/>
          <w:szCs w:val="24"/>
        </w:rPr>
        <w:t xml:space="preserve">on </w:t>
      </w:r>
      <w:r w:rsidR="00A63E11">
        <w:rPr>
          <w:sz w:val="24"/>
          <w:szCs w:val="24"/>
        </w:rPr>
        <w:t>July 15</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7401F3"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0638E">
        <w:rPr>
          <w:sz w:val="24"/>
          <w:szCs w:val="24"/>
        </w:rPr>
        <w:t>There were none.</w:t>
      </w:r>
    </w:p>
    <w:p w:rsidR="00D0638E" w:rsidRDefault="00D0638E" w:rsidP="008F73BF">
      <w:pPr>
        <w:jc w:val="both"/>
        <w:rPr>
          <w:sz w:val="24"/>
          <w:szCs w:val="24"/>
        </w:rPr>
      </w:pPr>
    </w:p>
    <w:p w:rsidR="00C95849" w:rsidRDefault="0097301C" w:rsidP="00535241">
      <w:pPr>
        <w:rPr>
          <w:sz w:val="24"/>
          <w:szCs w:val="24"/>
        </w:rPr>
      </w:pPr>
      <w:r>
        <w:rPr>
          <w:sz w:val="24"/>
          <w:szCs w:val="24"/>
        </w:rPr>
        <w:t xml:space="preserve">Minutes from the </w:t>
      </w:r>
      <w:r w:rsidR="00A63E11">
        <w:rPr>
          <w:sz w:val="24"/>
          <w:szCs w:val="24"/>
        </w:rPr>
        <w:t>June 3</w:t>
      </w:r>
      <w:r w:rsidR="00C95849">
        <w:rPr>
          <w:sz w:val="24"/>
          <w:szCs w:val="24"/>
        </w:rPr>
        <w:t>, 202</w:t>
      </w:r>
      <w:r w:rsidR="00B3207E">
        <w:rPr>
          <w:sz w:val="24"/>
          <w:szCs w:val="24"/>
        </w:rPr>
        <w:t xml:space="preserve">4 </w:t>
      </w:r>
      <w:r w:rsidR="00C95849">
        <w:rPr>
          <w:sz w:val="24"/>
          <w:szCs w:val="24"/>
        </w:rPr>
        <w:t>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w:t>
      </w:r>
      <w:r w:rsidR="00CB48CE">
        <w:rPr>
          <w:sz w:val="24"/>
          <w:szCs w:val="24"/>
        </w:rPr>
        <w:t>s</w:t>
      </w:r>
      <w:r w:rsidR="00C95C2B">
        <w:rPr>
          <w:sz w:val="24"/>
          <w:szCs w:val="24"/>
        </w:rPr>
        <w:t xml:space="preserve">. </w:t>
      </w:r>
      <w:proofErr w:type="spellStart"/>
      <w:r w:rsidR="00CB48CE">
        <w:rPr>
          <w:sz w:val="24"/>
          <w:szCs w:val="24"/>
        </w:rPr>
        <w:t>Labus</w:t>
      </w:r>
      <w:proofErr w:type="spellEnd"/>
      <w:r>
        <w:rPr>
          <w:sz w:val="24"/>
          <w:szCs w:val="24"/>
        </w:rPr>
        <w:t xml:space="preserve">.  </w:t>
      </w:r>
      <w:r w:rsidR="00D0638E">
        <w:rPr>
          <w:sz w:val="24"/>
          <w:szCs w:val="24"/>
        </w:rPr>
        <w:t>Mr</w:t>
      </w:r>
      <w:r w:rsidR="0040699F">
        <w:rPr>
          <w:sz w:val="24"/>
          <w:szCs w:val="24"/>
        </w:rPr>
        <w:t xml:space="preserve">. </w:t>
      </w:r>
      <w:r w:rsidR="00CB48CE">
        <w:rPr>
          <w:sz w:val="24"/>
          <w:szCs w:val="24"/>
        </w:rPr>
        <w:t>Hayek</w:t>
      </w:r>
      <w:r w:rsidR="00C95849">
        <w:rPr>
          <w:sz w:val="24"/>
          <w:szCs w:val="24"/>
        </w:rPr>
        <w:t xml:space="preserve"> made the motion t</w:t>
      </w:r>
      <w:r w:rsidR="00703493">
        <w:rPr>
          <w:sz w:val="24"/>
          <w:szCs w:val="24"/>
        </w:rPr>
        <w:t>o</w:t>
      </w:r>
      <w:r>
        <w:rPr>
          <w:sz w:val="24"/>
          <w:szCs w:val="24"/>
        </w:rPr>
        <w:t xml:space="preserve"> approve the minutes</w:t>
      </w:r>
      <w:r w:rsidR="00D435B8">
        <w:rPr>
          <w:sz w:val="24"/>
          <w:szCs w:val="24"/>
        </w:rPr>
        <w:t xml:space="preserve">.  Mr. </w:t>
      </w:r>
      <w:r w:rsidR="00A63E11">
        <w:rPr>
          <w:sz w:val="24"/>
          <w:szCs w:val="24"/>
        </w:rPr>
        <w:t>Brothers</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605C21" w:rsidRDefault="003E41C8" w:rsidP="00EE3A24">
      <w:pPr>
        <w:pStyle w:val="BodyText"/>
        <w:rPr>
          <w:szCs w:val="24"/>
        </w:rPr>
      </w:pPr>
      <w:r>
        <w:rPr>
          <w:szCs w:val="24"/>
        </w:rPr>
        <w:t xml:space="preserve">Mrs. </w:t>
      </w:r>
      <w:proofErr w:type="spellStart"/>
      <w:r>
        <w:rPr>
          <w:szCs w:val="24"/>
        </w:rPr>
        <w:t>Labus</w:t>
      </w:r>
      <w:proofErr w:type="spellEnd"/>
      <w:r w:rsidR="00B3207E">
        <w:rPr>
          <w:szCs w:val="24"/>
        </w:rPr>
        <w:t xml:space="preserve"> presented t</w:t>
      </w:r>
      <w:r w:rsidR="00D435B8">
        <w:rPr>
          <w:szCs w:val="24"/>
        </w:rPr>
        <w:t xml:space="preserve">he </w:t>
      </w:r>
      <w:r w:rsidR="00A63E11">
        <w:rPr>
          <w:szCs w:val="24"/>
        </w:rPr>
        <w:t>June</w:t>
      </w:r>
      <w:r w:rsidR="00D435B8">
        <w:rPr>
          <w:szCs w:val="24"/>
        </w:rPr>
        <w:t xml:space="preserve"> </w:t>
      </w:r>
      <w:r w:rsidR="0097301C">
        <w:rPr>
          <w:szCs w:val="24"/>
        </w:rPr>
        <w:t>202</w:t>
      </w:r>
      <w:r w:rsidR="00605C21">
        <w:rPr>
          <w:szCs w:val="24"/>
        </w:rPr>
        <w:t>4</w:t>
      </w:r>
      <w:r w:rsidR="0097301C">
        <w:rPr>
          <w:szCs w:val="24"/>
        </w:rPr>
        <w:t xml:space="preserve"> financial statements. </w:t>
      </w:r>
      <w:r w:rsidR="000C2D2F">
        <w:rPr>
          <w:szCs w:val="24"/>
        </w:rPr>
        <w:t>Mr</w:t>
      </w:r>
      <w:r w:rsidR="00B3207E">
        <w:rPr>
          <w:szCs w:val="24"/>
        </w:rPr>
        <w:t xml:space="preserve">. </w:t>
      </w:r>
      <w:r w:rsidR="00A63E11">
        <w:rPr>
          <w:szCs w:val="24"/>
        </w:rPr>
        <w:t>Hayek</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40699F">
        <w:rPr>
          <w:szCs w:val="24"/>
        </w:rPr>
        <w:t>Mr</w:t>
      </w:r>
      <w:r w:rsidR="00605C21">
        <w:rPr>
          <w:szCs w:val="24"/>
        </w:rPr>
        <w:t xml:space="preserve">. </w:t>
      </w:r>
      <w:r w:rsidR="00A63E11">
        <w:rPr>
          <w:szCs w:val="24"/>
        </w:rPr>
        <w:t>Heinrich</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p>
    <w:p w:rsidR="00C35363" w:rsidRDefault="00C35363" w:rsidP="0062769F">
      <w:pPr>
        <w:rPr>
          <w:sz w:val="24"/>
          <w:szCs w:val="24"/>
        </w:rPr>
      </w:pPr>
    </w:p>
    <w:p w:rsidR="0040699F" w:rsidRDefault="00CB48CE" w:rsidP="0062769F">
      <w:pPr>
        <w:rPr>
          <w:sz w:val="24"/>
          <w:szCs w:val="24"/>
        </w:rPr>
      </w:pPr>
      <w:r>
        <w:rPr>
          <w:sz w:val="24"/>
          <w:szCs w:val="24"/>
        </w:rPr>
        <w:t xml:space="preserve">Mrs. </w:t>
      </w:r>
      <w:proofErr w:type="spellStart"/>
      <w:r>
        <w:rPr>
          <w:sz w:val="24"/>
          <w:szCs w:val="24"/>
        </w:rPr>
        <w:t>Labus</w:t>
      </w:r>
      <w:proofErr w:type="spellEnd"/>
      <w:r w:rsidR="0040699F">
        <w:rPr>
          <w:sz w:val="24"/>
          <w:szCs w:val="24"/>
        </w:rPr>
        <w:t xml:space="preserve"> presented the budget </w:t>
      </w:r>
      <w:r w:rsidR="00A63E11">
        <w:rPr>
          <w:sz w:val="24"/>
          <w:szCs w:val="24"/>
        </w:rPr>
        <w:t>adjustments/</w:t>
      </w:r>
      <w:r>
        <w:rPr>
          <w:sz w:val="24"/>
          <w:szCs w:val="24"/>
        </w:rPr>
        <w:t>amendment</w:t>
      </w:r>
      <w:r w:rsidR="00A63E11">
        <w:rPr>
          <w:sz w:val="24"/>
          <w:szCs w:val="24"/>
        </w:rPr>
        <w:t>s</w:t>
      </w:r>
      <w:r>
        <w:rPr>
          <w:sz w:val="24"/>
          <w:szCs w:val="24"/>
        </w:rPr>
        <w:t xml:space="preserve"> for the </w:t>
      </w:r>
      <w:r w:rsidR="00A63E11">
        <w:rPr>
          <w:sz w:val="24"/>
          <w:szCs w:val="24"/>
        </w:rPr>
        <w:t>FY 2023/2024 budget</w:t>
      </w:r>
      <w:r w:rsidR="0040699F">
        <w:rPr>
          <w:sz w:val="24"/>
          <w:szCs w:val="24"/>
        </w:rPr>
        <w:t xml:space="preserve">.  Mr. </w:t>
      </w:r>
      <w:r w:rsidR="00A63E11">
        <w:rPr>
          <w:sz w:val="24"/>
          <w:szCs w:val="24"/>
        </w:rPr>
        <w:t>Hayek</w:t>
      </w:r>
      <w:r w:rsidR="0040699F">
        <w:rPr>
          <w:sz w:val="24"/>
          <w:szCs w:val="24"/>
        </w:rPr>
        <w:t xml:space="preserve"> made the motion to approve the budget amendment</w:t>
      </w:r>
      <w:r w:rsidR="00A63E11">
        <w:rPr>
          <w:sz w:val="24"/>
          <w:szCs w:val="24"/>
        </w:rPr>
        <w:t>s/adjustments</w:t>
      </w:r>
      <w:r w:rsidR="0040699F">
        <w:rPr>
          <w:sz w:val="24"/>
          <w:szCs w:val="24"/>
        </w:rPr>
        <w:t xml:space="preserve">.  </w:t>
      </w:r>
      <w:r>
        <w:rPr>
          <w:sz w:val="24"/>
          <w:szCs w:val="24"/>
        </w:rPr>
        <w:t>Mr</w:t>
      </w:r>
      <w:r w:rsidR="00A63E11">
        <w:rPr>
          <w:sz w:val="24"/>
          <w:szCs w:val="24"/>
        </w:rPr>
        <w:t>s</w:t>
      </w:r>
      <w:r>
        <w:rPr>
          <w:sz w:val="24"/>
          <w:szCs w:val="24"/>
        </w:rPr>
        <w:t xml:space="preserve">. </w:t>
      </w:r>
      <w:proofErr w:type="spellStart"/>
      <w:r w:rsidR="00A63E11">
        <w:rPr>
          <w:sz w:val="24"/>
          <w:szCs w:val="24"/>
        </w:rPr>
        <w:t>Rodibaugh</w:t>
      </w:r>
      <w:proofErr w:type="spellEnd"/>
      <w:r w:rsidR="0040699F">
        <w:rPr>
          <w:sz w:val="24"/>
          <w:szCs w:val="24"/>
        </w:rPr>
        <w:t xml:space="preserve"> seconded the motion and it was approved.</w:t>
      </w:r>
    </w:p>
    <w:p w:rsidR="00A63E11" w:rsidRDefault="00A63E11" w:rsidP="0062769F">
      <w:pPr>
        <w:rPr>
          <w:sz w:val="24"/>
          <w:szCs w:val="24"/>
        </w:rPr>
      </w:pPr>
    </w:p>
    <w:p w:rsidR="00645113" w:rsidRDefault="00645113" w:rsidP="00645113">
      <w:pPr>
        <w:pStyle w:val="BodyText"/>
        <w:rPr>
          <w:szCs w:val="24"/>
        </w:rPr>
      </w:pPr>
      <w:r>
        <w:rPr>
          <w:szCs w:val="24"/>
        </w:rPr>
        <w:t xml:space="preserve">The Board of Directors considered action on compensation for Wendi </w:t>
      </w:r>
      <w:proofErr w:type="spellStart"/>
      <w:r>
        <w:rPr>
          <w:szCs w:val="24"/>
        </w:rPr>
        <w:t>Labus</w:t>
      </w:r>
      <w:proofErr w:type="spellEnd"/>
      <w:r>
        <w:rPr>
          <w:szCs w:val="24"/>
        </w:rPr>
        <w:t xml:space="preserve"> during David Van </w:t>
      </w:r>
      <w:proofErr w:type="spellStart"/>
      <w:r>
        <w:rPr>
          <w:szCs w:val="24"/>
        </w:rPr>
        <w:t>Dresar’s</w:t>
      </w:r>
      <w:proofErr w:type="spellEnd"/>
      <w:r>
        <w:rPr>
          <w:szCs w:val="24"/>
        </w:rPr>
        <w:t xml:space="preserve"> leave of absence.  Mrs. </w:t>
      </w:r>
      <w:proofErr w:type="spellStart"/>
      <w:r>
        <w:rPr>
          <w:szCs w:val="24"/>
        </w:rPr>
        <w:t>Rodibaugh</w:t>
      </w:r>
      <w:proofErr w:type="spellEnd"/>
      <w:r>
        <w:rPr>
          <w:szCs w:val="24"/>
        </w:rPr>
        <w:t xml:space="preserve"> made the motion to compensate Mrs. </w:t>
      </w:r>
      <w:proofErr w:type="spellStart"/>
      <w:r>
        <w:rPr>
          <w:szCs w:val="24"/>
        </w:rPr>
        <w:t>Labus</w:t>
      </w:r>
      <w:proofErr w:type="spellEnd"/>
      <w:r>
        <w:rPr>
          <w:szCs w:val="24"/>
        </w:rPr>
        <w:t xml:space="preserve"> a salary equal to the General Manager’s salary as Acting General Manager</w:t>
      </w:r>
      <w:r w:rsidR="0045072F">
        <w:rPr>
          <w:szCs w:val="24"/>
        </w:rPr>
        <w:t xml:space="preserve"> until further discu</w:t>
      </w:r>
      <w:r w:rsidR="00B24E86">
        <w:rPr>
          <w:szCs w:val="24"/>
        </w:rPr>
        <w:t>ssion at the next board meeting</w:t>
      </w:r>
      <w:bookmarkStart w:id="0" w:name="_GoBack"/>
      <w:bookmarkEnd w:id="0"/>
      <w:r>
        <w:rPr>
          <w:szCs w:val="24"/>
        </w:rPr>
        <w:t>.  Mr. Heinrich seconded the motion and the motion was approved.</w:t>
      </w:r>
    </w:p>
    <w:p w:rsidR="00645113" w:rsidRDefault="00645113" w:rsidP="00645113">
      <w:pPr>
        <w:pStyle w:val="BodyText"/>
        <w:rPr>
          <w:szCs w:val="24"/>
        </w:rPr>
      </w:pPr>
    </w:p>
    <w:p w:rsidR="00645113" w:rsidRDefault="00645113" w:rsidP="00645113">
      <w:pPr>
        <w:pStyle w:val="BodyText"/>
        <w:rPr>
          <w:szCs w:val="24"/>
        </w:rPr>
      </w:pPr>
      <w:r>
        <w:rPr>
          <w:szCs w:val="24"/>
        </w:rPr>
        <w:t xml:space="preserve">Mrs. </w:t>
      </w:r>
      <w:proofErr w:type="spellStart"/>
      <w:r>
        <w:rPr>
          <w:szCs w:val="24"/>
        </w:rPr>
        <w:t>Labus</w:t>
      </w:r>
      <w:proofErr w:type="spellEnd"/>
      <w:r>
        <w:rPr>
          <w:szCs w:val="24"/>
        </w:rPr>
        <w:t xml:space="preserve"> presented the On Call contract with Daniel B. Stephens &amp; Associates, noting the increase due to more extended work required.  Mrs. </w:t>
      </w:r>
      <w:proofErr w:type="spellStart"/>
      <w:r>
        <w:rPr>
          <w:szCs w:val="24"/>
        </w:rPr>
        <w:t>Rodibaugh</w:t>
      </w:r>
      <w:proofErr w:type="spellEnd"/>
      <w:r>
        <w:rPr>
          <w:szCs w:val="24"/>
        </w:rPr>
        <w:t xml:space="preserve"> made the motion to approve the contract.  Mr. Brothers seconded the motion and the motion was approved.</w:t>
      </w:r>
    </w:p>
    <w:p w:rsidR="00645113" w:rsidRDefault="00645113" w:rsidP="00645113">
      <w:pPr>
        <w:pStyle w:val="BodyText"/>
        <w:rPr>
          <w:szCs w:val="24"/>
        </w:rPr>
      </w:pPr>
    </w:p>
    <w:p w:rsidR="00A63E11" w:rsidRDefault="00645113" w:rsidP="00645113">
      <w:pPr>
        <w:pStyle w:val="BodyText"/>
        <w:rPr>
          <w:szCs w:val="24"/>
        </w:rPr>
      </w:pPr>
      <w:r>
        <w:rPr>
          <w:szCs w:val="24"/>
        </w:rPr>
        <w:t xml:space="preserve">The FY 2024-2025 budget was presented by Mrs. </w:t>
      </w:r>
      <w:proofErr w:type="spellStart"/>
      <w:r>
        <w:rPr>
          <w:szCs w:val="24"/>
        </w:rPr>
        <w:t>Labus</w:t>
      </w:r>
      <w:proofErr w:type="spellEnd"/>
      <w:r>
        <w:rPr>
          <w:szCs w:val="24"/>
        </w:rPr>
        <w:t xml:space="preserve"> for review and workshop.</w:t>
      </w:r>
      <w:r w:rsidR="00A63E11">
        <w:rPr>
          <w:szCs w:val="24"/>
        </w:rPr>
        <w:t xml:space="preserve"> </w:t>
      </w:r>
    </w:p>
    <w:p w:rsidR="0040699F" w:rsidRDefault="0040699F" w:rsidP="0062769F">
      <w:pPr>
        <w:rPr>
          <w:sz w:val="24"/>
          <w:szCs w:val="24"/>
        </w:rPr>
      </w:pPr>
    </w:p>
    <w:p w:rsidR="0062769F" w:rsidRPr="00A16CDE" w:rsidRDefault="00CB48CE" w:rsidP="0062769F">
      <w:pPr>
        <w:rPr>
          <w:sz w:val="24"/>
          <w:szCs w:val="24"/>
        </w:rPr>
      </w:pPr>
      <w:r>
        <w:rPr>
          <w:sz w:val="24"/>
          <w:szCs w:val="24"/>
        </w:rPr>
        <w:t xml:space="preserve">Mrs. </w:t>
      </w:r>
      <w:proofErr w:type="spellStart"/>
      <w:r>
        <w:rPr>
          <w:sz w:val="24"/>
          <w:szCs w:val="24"/>
        </w:rPr>
        <w:t>Labus</w:t>
      </w:r>
      <w:proofErr w:type="spellEnd"/>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0C4228" w:rsidRPr="00DA0EB6" w:rsidRDefault="000C4228" w:rsidP="000C4228">
      <w:pPr>
        <w:rPr>
          <w:b/>
          <w:sz w:val="32"/>
          <w:szCs w:val="32"/>
          <w:u w:val="single"/>
        </w:rPr>
      </w:pPr>
      <w:r w:rsidRPr="00DA0EB6">
        <w:rPr>
          <w:b/>
          <w:sz w:val="32"/>
          <w:szCs w:val="32"/>
          <w:u w:val="single"/>
        </w:rPr>
        <w:t>Complaints:</w:t>
      </w:r>
    </w:p>
    <w:p w:rsidR="000C4228" w:rsidRDefault="000C4228" w:rsidP="000C4228"/>
    <w:p w:rsidR="000C4228" w:rsidRPr="000C4228" w:rsidRDefault="000C4228" w:rsidP="000C4228">
      <w:pPr>
        <w:rPr>
          <w:sz w:val="24"/>
          <w:szCs w:val="24"/>
        </w:rPr>
      </w:pPr>
      <w:r w:rsidRPr="000C4228">
        <w:rPr>
          <w:sz w:val="24"/>
          <w:szCs w:val="24"/>
        </w:rPr>
        <w:t xml:space="preserve">One complaint in the month of June.  On June 17, a resident on Hwy 77 at </w:t>
      </w:r>
      <w:proofErr w:type="spellStart"/>
      <w:r w:rsidRPr="000C4228">
        <w:rPr>
          <w:sz w:val="24"/>
          <w:szCs w:val="24"/>
        </w:rPr>
        <w:t>Petter</w:t>
      </w:r>
      <w:proofErr w:type="spellEnd"/>
      <w:r w:rsidRPr="000C4228">
        <w:rPr>
          <w:sz w:val="24"/>
          <w:szCs w:val="24"/>
        </w:rPr>
        <w:t xml:space="preserve"> </w:t>
      </w:r>
      <w:proofErr w:type="spellStart"/>
      <w:r w:rsidRPr="000C4228">
        <w:rPr>
          <w:sz w:val="24"/>
          <w:szCs w:val="24"/>
        </w:rPr>
        <w:t>Rainosek</w:t>
      </w:r>
      <w:proofErr w:type="spellEnd"/>
      <w:r w:rsidRPr="000C4228">
        <w:rPr>
          <w:sz w:val="24"/>
          <w:szCs w:val="24"/>
        </w:rPr>
        <w:t xml:space="preserve"> Loop contacted the office stating that her neighbor has been irrigating plants and that the runoff was flooding her property.  I made a site visit to the property on June 17 and noted the flooded area extending approximately 30 yards along the property line then following a low contour area onto the complainant’s land approximately 19 yards.  Photos were taken.  After reviewing the database, and finding no water wells being located on the actor’s property, I contacted the Fayette Water Supply Corporation who </w:t>
      </w:r>
      <w:r w:rsidRPr="000C4228">
        <w:rPr>
          <w:sz w:val="24"/>
          <w:szCs w:val="24"/>
        </w:rPr>
        <w:lastRenderedPageBreak/>
        <w:t xml:space="preserve">verified that the property was serviced by their PWS.  I emailed Monique to inquire as to our jurisdiction regarding purchased water encroachment onto adjacent land.  She advised to contact the regional TCEQ office for guidance.  </w:t>
      </w:r>
    </w:p>
    <w:p w:rsidR="000C4228" w:rsidRDefault="000C4228" w:rsidP="000C4228">
      <w:pPr>
        <w:rPr>
          <w:b/>
          <w:sz w:val="32"/>
          <w:szCs w:val="32"/>
          <w:u w:val="single"/>
        </w:rPr>
      </w:pPr>
    </w:p>
    <w:p w:rsidR="000C4228" w:rsidRDefault="000C4228" w:rsidP="000C4228">
      <w:pPr>
        <w:rPr>
          <w:b/>
          <w:sz w:val="32"/>
          <w:szCs w:val="32"/>
          <w:u w:val="single"/>
        </w:rPr>
      </w:pPr>
      <w:r>
        <w:rPr>
          <w:b/>
          <w:sz w:val="32"/>
          <w:szCs w:val="32"/>
          <w:u w:val="single"/>
        </w:rPr>
        <w:t>Meetings and Public Education:</w:t>
      </w:r>
    </w:p>
    <w:p w:rsidR="000C4228" w:rsidRDefault="000C4228" w:rsidP="000C4228">
      <w:pPr>
        <w:tabs>
          <w:tab w:val="num" w:pos="480"/>
        </w:tabs>
        <w:rPr>
          <w:b/>
          <w:sz w:val="32"/>
          <w:szCs w:val="32"/>
          <w:u w:val="single"/>
        </w:rPr>
      </w:pPr>
    </w:p>
    <w:p w:rsidR="000C4228" w:rsidRPr="000C4228" w:rsidRDefault="000C4228" w:rsidP="000C4228">
      <w:pPr>
        <w:tabs>
          <w:tab w:val="num" w:pos="480"/>
        </w:tabs>
        <w:rPr>
          <w:sz w:val="24"/>
          <w:szCs w:val="24"/>
        </w:rPr>
      </w:pPr>
      <w:r w:rsidRPr="000C4228">
        <w:rPr>
          <w:sz w:val="24"/>
          <w:szCs w:val="24"/>
        </w:rPr>
        <w:t>No public education events held in the month of June.</w:t>
      </w:r>
    </w:p>
    <w:p w:rsidR="000C4228" w:rsidRPr="00C1354E" w:rsidRDefault="000C4228" w:rsidP="000C4228">
      <w:pPr>
        <w:tabs>
          <w:tab w:val="num" w:pos="480"/>
        </w:tabs>
      </w:pPr>
    </w:p>
    <w:p w:rsidR="000C4228" w:rsidRPr="00E04577" w:rsidRDefault="000C4228" w:rsidP="000C4228">
      <w:pPr>
        <w:rPr>
          <w:b/>
          <w:sz w:val="32"/>
          <w:szCs w:val="32"/>
          <w:u w:val="single"/>
        </w:rPr>
      </w:pPr>
      <w:r w:rsidRPr="009B4823">
        <w:rPr>
          <w:b/>
          <w:sz w:val="32"/>
          <w:szCs w:val="32"/>
          <w:u w:val="single"/>
        </w:rPr>
        <w:t>General Business</w:t>
      </w:r>
    </w:p>
    <w:p w:rsidR="000C4228" w:rsidRPr="008A5054" w:rsidRDefault="000C4228" w:rsidP="000C4228">
      <w:pPr>
        <w:jc w:val="both"/>
        <w:rPr>
          <w:b/>
        </w:rPr>
      </w:pPr>
    </w:p>
    <w:p w:rsidR="000C4228" w:rsidRPr="000C4228" w:rsidRDefault="000C4228" w:rsidP="000C4228">
      <w:pPr>
        <w:numPr>
          <w:ilvl w:val="0"/>
          <w:numId w:val="1"/>
        </w:numPr>
        <w:jc w:val="both"/>
        <w:rPr>
          <w:b/>
          <w:sz w:val="24"/>
          <w:szCs w:val="24"/>
        </w:rPr>
      </w:pPr>
      <w:r w:rsidRPr="000C4228">
        <w:rPr>
          <w:b/>
          <w:sz w:val="24"/>
          <w:szCs w:val="24"/>
        </w:rPr>
        <w:t xml:space="preserve">Update on GMA 12 and GMA 15 </w:t>
      </w:r>
    </w:p>
    <w:p w:rsidR="000C4228" w:rsidRPr="000C4228" w:rsidRDefault="000C4228" w:rsidP="000C4228">
      <w:pPr>
        <w:numPr>
          <w:ilvl w:val="1"/>
          <w:numId w:val="2"/>
        </w:numPr>
        <w:jc w:val="both"/>
        <w:rPr>
          <w:b/>
          <w:sz w:val="24"/>
          <w:szCs w:val="24"/>
        </w:rPr>
      </w:pPr>
      <w:r w:rsidRPr="000C4228">
        <w:rPr>
          <w:sz w:val="24"/>
          <w:szCs w:val="24"/>
        </w:rPr>
        <w:t>No GMA meetings were scheduled for the month of June</w:t>
      </w:r>
    </w:p>
    <w:p w:rsidR="000C4228" w:rsidRPr="000C4228" w:rsidRDefault="000C4228" w:rsidP="000C4228">
      <w:pPr>
        <w:jc w:val="both"/>
        <w:rPr>
          <w:b/>
          <w:sz w:val="24"/>
          <w:szCs w:val="24"/>
        </w:rPr>
      </w:pPr>
    </w:p>
    <w:p w:rsidR="000C4228" w:rsidRPr="000C4228" w:rsidRDefault="000C4228" w:rsidP="000C4228">
      <w:pPr>
        <w:numPr>
          <w:ilvl w:val="0"/>
          <w:numId w:val="1"/>
        </w:numPr>
        <w:rPr>
          <w:b/>
          <w:sz w:val="24"/>
          <w:szCs w:val="24"/>
        </w:rPr>
      </w:pPr>
      <w:r w:rsidRPr="000C4228">
        <w:rPr>
          <w:b/>
          <w:sz w:val="24"/>
          <w:szCs w:val="24"/>
        </w:rPr>
        <w:t>General Update</w:t>
      </w:r>
    </w:p>
    <w:p w:rsidR="000C4228" w:rsidRPr="000C4228" w:rsidRDefault="000C4228" w:rsidP="000C4228">
      <w:pPr>
        <w:ind w:left="1440"/>
        <w:rPr>
          <w:sz w:val="24"/>
          <w:szCs w:val="24"/>
        </w:rPr>
      </w:pPr>
      <w:r w:rsidRPr="000C4228">
        <w:rPr>
          <w:sz w:val="24"/>
          <w:szCs w:val="24"/>
        </w:rPr>
        <w:t>Wendi received a call about a well being drilled in the High Meadows Court subdivision that was too close to the property line.  Wendi called the well driller to discuss and schedule a site visit.  Wendi and Paul went to the property since they were already out in the field.  Wendi called the landowner to determine where the property line was since there was no clear distinction and the well driller was told it was where the property was shredded.  The landowner gave the information, Wendi and Paul measured and found the well to be too close to the property line.   Wendi called Monique to discuss options.  Wendi called well driller and landowner and told them the well had to be plugged and moved, both agreed.  The well driller plugged the well and the new well was being given to another driller to drill.  Wendi spoke with the new driller and gave them information and requirements for placement of the new well.  The new driller stayed in touch with Wendi and sent pictures and coordinates for the new location.</w:t>
      </w:r>
    </w:p>
    <w:p w:rsidR="000C4228" w:rsidRPr="000C4228" w:rsidRDefault="000C4228" w:rsidP="000C4228">
      <w:pPr>
        <w:ind w:left="1440"/>
        <w:rPr>
          <w:sz w:val="24"/>
          <w:szCs w:val="24"/>
        </w:rPr>
      </w:pPr>
    </w:p>
    <w:p w:rsidR="000C4228" w:rsidRPr="000C4228" w:rsidRDefault="000C4228" w:rsidP="000C4228">
      <w:pPr>
        <w:numPr>
          <w:ilvl w:val="0"/>
          <w:numId w:val="1"/>
        </w:numPr>
        <w:rPr>
          <w:b/>
          <w:sz w:val="24"/>
          <w:szCs w:val="24"/>
        </w:rPr>
      </w:pPr>
      <w:r w:rsidRPr="000C4228">
        <w:rPr>
          <w:b/>
          <w:sz w:val="24"/>
          <w:szCs w:val="24"/>
        </w:rPr>
        <w:t>Update on Static Well Monitoring</w:t>
      </w:r>
    </w:p>
    <w:p w:rsidR="000C4228" w:rsidRPr="000C4228" w:rsidRDefault="000C4228" w:rsidP="000C4228">
      <w:pPr>
        <w:ind w:left="720" w:firstLine="720"/>
        <w:rPr>
          <w:sz w:val="24"/>
          <w:szCs w:val="24"/>
        </w:rPr>
      </w:pPr>
      <w:r w:rsidRPr="000C4228">
        <w:rPr>
          <w:sz w:val="24"/>
          <w:szCs w:val="24"/>
        </w:rPr>
        <w:t xml:space="preserve">On June 25-26, Wendi and Paul visited all the installed </w:t>
      </w:r>
      <w:proofErr w:type="spellStart"/>
      <w:r w:rsidRPr="000C4228">
        <w:rPr>
          <w:sz w:val="24"/>
          <w:szCs w:val="24"/>
        </w:rPr>
        <w:t>WellWatch</w:t>
      </w:r>
      <w:proofErr w:type="spellEnd"/>
      <w:r w:rsidRPr="000C4228">
        <w:rPr>
          <w:sz w:val="24"/>
          <w:szCs w:val="24"/>
        </w:rPr>
        <w:t xml:space="preserve"> units and our two quarterly </w:t>
      </w:r>
      <w:proofErr w:type="spellStart"/>
      <w:r w:rsidRPr="000C4228">
        <w:rPr>
          <w:sz w:val="24"/>
          <w:szCs w:val="24"/>
        </w:rPr>
        <w:t>eline</w:t>
      </w:r>
      <w:proofErr w:type="spellEnd"/>
      <w:r w:rsidRPr="000C4228">
        <w:rPr>
          <w:sz w:val="24"/>
          <w:szCs w:val="24"/>
        </w:rPr>
        <w:t>-only wells this week. Paul updated the database with photos and water level readings and will start on updating the hydrographs.  Notes from Paul:</w:t>
      </w:r>
    </w:p>
    <w:p w:rsidR="000C4228" w:rsidRPr="000C4228" w:rsidRDefault="000C4228" w:rsidP="000C4228">
      <w:pPr>
        <w:ind w:left="720" w:firstLine="720"/>
        <w:rPr>
          <w:sz w:val="24"/>
          <w:szCs w:val="24"/>
        </w:rPr>
      </w:pPr>
    </w:p>
    <w:p w:rsidR="000C4228" w:rsidRPr="000C4228" w:rsidRDefault="000C4228" w:rsidP="000C4228">
      <w:pPr>
        <w:ind w:left="720" w:firstLine="720"/>
        <w:rPr>
          <w:sz w:val="24"/>
          <w:szCs w:val="24"/>
        </w:rPr>
      </w:pPr>
      <w:r w:rsidRPr="000C4228">
        <w:rPr>
          <w:sz w:val="24"/>
          <w:szCs w:val="24"/>
        </w:rPr>
        <w:t>Everything went well, especially on Thursday, with the following exceptions:</w:t>
      </w:r>
    </w:p>
    <w:p w:rsidR="000C4228" w:rsidRPr="000C4228" w:rsidRDefault="000C4228" w:rsidP="000C4228">
      <w:pPr>
        <w:ind w:left="720" w:firstLine="720"/>
        <w:rPr>
          <w:sz w:val="24"/>
          <w:szCs w:val="24"/>
        </w:rPr>
      </w:pPr>
    </w:p>
    <w:p w:rsidR="000C4228" w:rsidRPr="000C4228" w:rsidRDefault="000C4228" w:rsidP="000C4228">
      <w:pPr>
        <w:numPr>
          <w:ilvl w:val="0"/>
          <w:numId w:val="19"/>
        </w:numPr>
        <w:rPr>
          <w:sz w:val="24"/>
          <w:szCs w:val="24"/>
        </w:rPr>
      </w:pPr>
      <w:r w:rsidRPr="000C4228">
        <w:rPr>
          <w:sz w:val="24"/>
          <w:szCs w:val="24"/>
        </w:rPr>
        <w:t>14879 (104) – Unit was off. No power. No indication that there was power from the solar. Needs maintenance.</w:t>
      </w:r>
    </w:p>
    <w:p w:rsidR="000C4228" w:rsidRPr="000C4228" w:rsidRDefault="000C4228" w:rsidP="000C4228">
      <w:pPr>
        <w:numPr>
          <w:ilvl w:val="0"/>
          <w:numId w:val="19"/>
        </w:numPr>
        <w:rPr>
          <w:sz w:val="24"/>
          <w:szCs w:val="24"/>
        </w:rPr>
      </w:pPr>
      <w:r w:rsidRPr="000C4228">
        <w:rPr>
          <w:sz w:val="24"/>
          <w:szCs w:val="24"/>
        </w:rPr>
        <w:t>22742 (107) – Unit off. No power. Tried different battery – nothing. Checked all connections to controller – still nothing. Needs maintenance.</w:t>
      </w:r>
    </w:p>
    <w:p w:rsidR="000C4228" w:rsidRPr="000C4228" w:rsidRDefault="000C4228" w:rsidP="000C4228">
      <w:pPr>
        <w:numPr>
          <w:ilvl w:val="0"/>
          <w:numId w:val="19"/>
        </w:numPr>
        <w:rPr>
          <w:sz w:val="24"/>
          <w:szCs w:val="24"/>
        </w:rPr>
      </w:pPr>
      <w:r w:rsidRPr="000C4228">
        <w:rPr>
          <w:sz w:val="24"/>
          <w:szCs w:val="24"/>
        </w:rPr>
        <w:t>19039 (115) – Battery not charging/holding a charge. Red light on controller indicates it was getting power from the solar – it was flashing, but not charging the battery. Tried swapping battery – nothing. Current battery was installed on May 1</w:t>
      </w:r>
      <w:r w:rsidRPr="000C4228">
        <w:rPr>
          <w:sz w:val="24"/>
          <w:szCs w:val="24"/>
          <w:vertAlign w:val="superscript"/>
        </w:rPr>
        <w:t>st</w:t>
      </w:r>
      <w:r w:rsidRPr="000C4228">
        <w:rPr>
          <w:sz w:val="24"/>
          <w:szCs w:val="24"/>
        </w:rPr>
        <w:t>.</w:t>
      </w:r>
    </w:p>
    <w:p w:rsidR="000C4228" w:rsidRPr="000C4228" w:rsidRDefault="000C4228" w:rsidP="000C4228">
      <w:pPr>
        <w:rPr>
          <w:rFonts w:eastAsia="Calibri"/>
          <w:sz w:val="24"/>
          <w:szCs w:val="24"/>
        </w:rPr>
      </w:pPr>
    </w:p>
    <w:p w:rsidR="000C4228" w:rsidRPr="000C4228" w:rsidRDefault="000C4228" w:rsidP="000C4228">
      <w:pPr>
        <w:rPr>
          <w:sz w:val="24"/>
          <w:szCs w:val="24"/>
        </w:rPr>
      </w:pPr>
      <w:r w:rsidRPr="000C4228">
        <w:rPr>
          <w:sz w:val="24"/>
          <w:szCs w:val="24"/>
        </w:rPr>
        <w:t>Other items to note:</w:t>
      </w:r>
    </w:p>
    <w:p w:rsidR="000C4228" w:rsidRPr="000C4228" w:rsidRDefault="000C4228" w:rsidP="000C4228">
      <w:pPr>
        <w:numPr>
          <w:ilvl w:val="0"/>
          <w:numId w:val="20"/>
        </w:numPr>
        <w:rPr>
          <w:sz w:val="24"/>
          <w:szCs w:val="24"/>
        </w:rPr>
      </w:pPr>
      <w:r w:rsidRPr="000C4228">
        <w:rPr>
          <w:sz w:val="24"/>
          <w:szCs w:val="24"/>
        </w:rPr>
        <w:t>12529 (117) – This unit was cycling in March and May and not working properly. I had planned to replace the controller, but could not find the ones I thought got ordered and had none with me on the first day. However, the unit was working fine when we showed up except that it would not connect properly to the computer. We swapped the SD card out – I’ll try to get data off that.</w:t>
      </w:r>
    </w:p>
    <w:p w:rsidR="000C4228" w:rsidRPr="000C4228" w:rsidRDefault="000C4228" w:rsidP="000C4228">
      <w:pPr>
        <w:numPr>
          <w:ilvl w:val="0"/>
          <w:numId w:val="20"/>
        </w:numPr>
        <w:rPr>
          <w:sz w:val="24"/>
          <w:szCs w:val="24"/>
        </w:rPr>
      </w:pPr>
      <w:r w:rsidRPr="000C4228">
        <w:rPr>
          <w:sz w:val="24"/>
          <w:szCs w:val="24"/>
        </w:rPr>
        <w:lastRenderedPageBreak/>
        <w:t xml:space="preserve">22556 (113) – We swapped this unit out with a new unit. The old one will be sent back to </w:t>
      </w:r>
      <w:proofErr w:type="spellStart"/>
      <w:r w:rsidRPr="000C4228">
        <w:rPr>
          <w:sz w:val="24"/>
          <w:szCs w:val="24"/>
        </w:rPr>
        <w:t>Eno</w:t>
      </w:r>
      <w:proofErr w:type="spellEnd"/>
      <w:r w:rsidRPr="000C4228">
        <w:rPr>
          <w:sz w:val="24"/>
          <w:szCs w:val="24"/>
        </w:rPr>
        <w:t xml:space="preserve"> for refurbishing. The depth-to-water readings are still quite different between the unit and the </w:t>
      </w:r>
      <w:proofErr w:type="spellStart"/>
      <w:r w:rsidRPr="000C4228">
        <w:rPr>
          <w:sz w:val="24"/>
          <w:szCs w:val="24"/>
        </w:rPr>
        <w:t>eline</w:t>
      </w:r>
      <w:proofErr w:type="spellEnd"/>
      <w:r w:rsidRPr="000C4228">
        <w:rPr>
          <w:sz w:val="24"/>
          <w:szCs w:val="24"/>
        </w:rPr>
        <w:t xml:space="preserve">. When I was gauging it with the </w:t>
      </w:r>
      <w:proofErr w:type="spellStart"/>
      <w:r w:rsidRPr="000C4228">
        <w:rPr>
          <w:sz w:val="24"/>
          <w:szCs w:val="24"/>
        </w:rPr>
        <w:t>eline</w:t>
      </w:r>
      <w:proofErr w:type="spellEnd"/>
      <w:r w:rsidRPr="000C4228">
        <w:rPr>
          <w:sz w:val="24"/>
          <w:szCs w:val="24"/>
        </w:rPr>
        <w:t xml:space="preserve">, it felt like there was something in the well. </w:t>
      </w:r>
    </w:p>
    <w:p w:rsidR="000C4228" w:rsidRPr="000C4228" w:rsidRDefault="000C4228" w:rsidP="000C4228">
      <w:pPr>
        <w:numPr>
          <w:ilvl w:val="0"/>
          <w:numId w:val="20"/>
        </w:numPr>
        <w:rPr>
          <w:sz w:val="24"/>
          <w:szCs w:val="24"/>
        </w:rPr>
      </w:pPr>
      <w:r w:rsidRPr="000C4228">
        <w:rPr>
          <w:sz w:val="24"/>
          <w:szCs w:val="24"/>
        </w:rPr>
        <w:t>I put heavy duty Velcro on lots of the solar controllers on both days to try to keep them from falling into the doors. If this doesn’t work, I’m out of ideas.</w:t>
      </w:r>
    </w:p>
    <w:p w:rsidR="000C4228" w:rsidRPr="000C4228" w:rsidRDefault="000C4228" w:rsidP="000C4228">
      <w:pPr>
        <w:ind w:left="720"/>
        <w:jc w:val="both"/>
        <w:rPr>
          <w:b/>
          <w:sz w:val="24"/>
          <w:szCs w:val="24"/>
        </w:rPr>
      </w:pPr>
    </w:p>
    <w:p w:rsidR="000C4228" w:rsidRPr="000C4228" w:rsidRDefault="000C4228" w:rsidP="000C4228">
      <w:pPr>
        <w:numPr>
          <w:ilvl w:val="0"/>
          <w:numId w:val="1"/>
        </w:numPr>
        <w:jc w:val="both"/>
        <w:rPr>
          <w:b/>
          <w:sz w:val="24"/>
          <w:szCs w:val="24"/>
        </w:rPr>
      </w:pPr>
      <w:r w:rsidRPr="000C4228">
        <w:rPr>
          <w:b/>
          <w:sz w:val="24"/>
          <w:szCs w:val="24"/>
        </w:rPr>
        <w:t>Update on Permit Approval</w:t>
      </w:r>
    </w:p>
    <w:p w:rsidR="000C4228" w:rsidRPr="000C4228" w:rsidRDefault="000C4228" w:rsidP="000C4228">
      <w:pPr>
        <w:numPr>
          <w:ilvl w:val="2"/>
          <w:numId w:val="7"/>
        </w:numPr>
        <w:ind w:left="1620"/>
        <w:jc w:val="both"/>
        <w:rPr>
          <w:sz w:val="24"/>
          <w:szCs w:val="24"/>
        </w:rPr>
      </w:pPr>
      <w:r w:rsidRPr="000C4228">
        <w:rPr>
          <w:sz w:val="24"/>
          <w:szCs w:val="24"/>
        </w:rPr>
        <w:t>No permit was approved by the General Manager in the month of June.</w:t>
      </w:r>
    </w:p>
    <w:p w:rsidR="000C4228" w:rsidRPr="000C4228" w:rsidRDefault="000C4228" w:rsidP="000C4228">
      <w:pPr>
        <w:jc w:val="both"/>
        <w:rPr>
          <w:b/>
          <w:sz w:val="24"/>
          <w:szCs w:val="24"/>
        </w:rPr>
      </w:pPr>
    </w:p>
    <w:p w:rsidR="000C4228" w:rsidRPr="000C4228" w:rsidRDefault="000C4228" w:rsidP="000C4228">
      <w:pPr>
        <w:numPr>
          <w:ilvl w:val="0"/>
          <w:numId w:val="1"/>
        </w:numPr>
        <w:jc w:val="both"/>
        <w:rPr>
          <w:b/>
          <w:sz w:val="24"/>
          <w:szCs w:val="24"/>
        </w:rPr>
      </w:pPr>
      <w:r w:rsidRPr="000C4228">
        <w:rPr>
          <w:b/>
          <w:sz w:val="24"/>
          <w:szCs w:val="24"/>
        </w:rPr>
        <w:t>Drought Conditions (see attachments)</w:t>
      </w:r>
    </w:p>
    <w:p w:rsidR="000C4228" w:rsidRPr="000C4228" w:rsidRDefault="000C4228" w:rsidP="000C4228">
      <w:pPr>
        <w:numPr>
          <w:ilvl w:val="1"/>
          <w:numId w:val="1"/>
        </w:numPr>
        <w:jc w:val="both"/>
        <w:rPr>
          <w:b/>
          <w:sz w:val="24"/>
          <w:szCs w:val="24"/>
        </w:rPr>
      </w:pPr>
      <w:r w:rsidRPr="000C4228">
        <w:rPr>
          <w:sz w:val="24"/>
          <w:szCs w:val="24"/>
        </w:rPr>
        <w:t xml:space="preserve">As of June 25, all of Fayette County remains under no drought conditions. </w:t>
      </w:r>
    </w:p>
    <w:p w:rsidR="000C4228" w:rsidRPr="000C4228" w:rsidRDefault="000C4228" w:rsidP="000C4228">
      <w:pPr>
        <w:numPr>
          <w:ilvl w:val="1"/>
          <w:numId w:val="1"/>
        </w:numPr>
        <w:jc w:val="both"/>
        <w:rPr>
          <w:b/>
          <w:sz w:val="24"/>
          <w:szCs w:val="24"/>
        </w:rPr>
      </w:pPr>
      <w:r w:rsidRPr="000C4228">
        <w:rPr>
          <w:sz w:val="24"/>
          <w:szCs w:val="24"/>
        </w:rPr>
        <w:t xml:space="preserve">Rainfall averaged 3.80 inches total.  The gauge at Carmine collected the most with 5.61 inches and the gauge at Muldoon collecting the least with 2.74 inches. </w:t>
      </w:r>
    </w:p>
    <w:p w:rsidR="000C4228" w:rsidRPr="000C4228" w:rsidRDefault="000C4228" w:rsidP="000C4228">
      <w:pPr>
        <w:ind w:left="1440"/>
        <w:jc w:val="both"/>
        <w:rPr>
          <w:b/>
          <w:sz w:val="24"/>
          <w:szCs w:val="24"/>
        </w:rPr>
      </w:pPr>
    </w:p>
    <w:p w:rsidR="000C4228" w:rsidRPr="000C4228" w:rsidRDefault="000C4228" w:rsidP="000C4228">
      <w:pPr>
        <w:numPr>
          <w:ilvl w:val="0"/>
          <w:numId w:val="1"/>
        </w:numPr>
        <w:jc w:val="both"/>
        <w:rPr>
          <w:b/>
          <w:sz w:val="24"/>
          <w:szCs w:val="24"/>
        </w:rPr>
      </w:pPr>
      <w:r w:rsidRPr="000C4228">
        <w:rPr>
          <w:b/>
          <w:sz w:val="24"/>
          <w:szCs w:val="24"/>
        </w:rPr>
        <w:t xml:space="preserve">Update Legislature and News Articles </w:t>
      </w:r>
    </w:p>
    <w:p w:rsidR="000C4228" w:rsidRPr="000C4228" w:rsidRDefault="000C4228" w:rsidP="000C4228">
      <w:pPr>
        <w:numPr>
          <w:ilvl w:val="0"/>
          <w:numId w:val="14"/>
        </w:numPr>
        <w:jc w:val="both"/>
        <w:rPr>
          <w:sz w:val="24"/>
          <w:szCs w:val="24"/>
        </w:rPr>
      </w:pPr>
      <w:r w:rsidRPr="000C4228">
        <w:rPr>
          <w:sz w:val="24"/>
          <w:szCs w:val="24"/>
        </w:rPr>
        <w:t>Legislative update as available</w:t>
      </w:r>
    </w:p>
    <w:p w:rsidR="000C4228" w:rsidRPr="000C4228" w:rsidRDefault="000C4228" w:rsidP="000C4228">
      <w:pPr>
        <w:jc w:val="both"/>
        <w:rPr>
          <w:b/>
          <w:sz w:val="24"/>
          <w:szCs w:val="24"/>
        </w:rPr>
      </w:pPr>
    </w:p>
    <w:p w:rsidR="000C4228" w:rsidRPr="000C4228" w:rsidRDefault="000C4228" w:rsidP="000C4228">
      <w:pPr>
        <w:numPr>
          <w:ilvl w:val="0"/>
          <w:numId w:val="1"/>
        </w:numPr>
        <w:jc w:val="both"/>
        <w:rPr>
          <w:b/>
          <w:sz w:val="24"/>
          <w:szCs w:val="24"/>
        </w:rPr>
      </w:pPr>
      <w:r w:rsidRPr="000C4228">
        <w:rPr>
          <w:b/>
          <w:sz w:val="24"/>
          <w:szCs w:val="24"/>
        </w:rPr>
        <w:t xml:space="preserve">Unsold Properties Update </w:t>
      </w:r>
    </w:p>
    <w:p w:rsidR="000C4228" w:rsidRPr="000C4228" w:rsidRDefault="000C4228" w:rsidP="000C4228">
      <w:pPr>
        <w:numPr>
          <w:ilvl w:val="0"/>
          <w:numId w:val="14"/>
        </w:numPr>
        <w:jc w:val="both"/>
        <w:rPr>
          <w:sz w:val="24"/>
          <w:szCs w:val="24"/>
        </w:rPr>
      </w:pPr>
      <w:r w:rsidRPr="000C4228">
        <w:rPr>
          <w:sz w:val="24"/>
          <w:szCs w:val="24"/>
        </w:rPr>
        <w:t>One unsold property were processed in the month of June</w:t>
      </w:r>
    </w:p>
    <w:p w:rsidR="0040699F" w:rsidRPr="00F23B03" w:rsidRDefault="0040699F" w:rsidP="0040699F">
      <w:pPr>
        <w:ind w:left="1440"/>
        <w:jc w:val="both"/>
      </w:pPr>
    </w:p>
    <w:p w:rsidR="00605C21" w:rsidRPr="00605C21" w:rsidRDefault="00B3207E" w:rsidP="00605C21">
      <w:pPr>
        <w:jc w:val="both"/>
        <w:rPr>
          <w:sz w:val="24"/>
          <w:szCs w:val="24"/>
        </w:rPr>
      </w:pPr>
      <w:r>
        <w:rPr>
          <w:sz w:val="24"/>
          <w:szCs w:val="24"/>
        </w:rPr>
        <w:t xml:space="preserve">President Wick asked for </w:t>
      </w:r>
      <w:r w:rsidR="00124DF7">
        <w:rPr>
          <w:sz w:val="24"/>
          <w:szCs w:val="24"/>
        </w:rPr>
        <w:t xml:space="preserve">any </w:t>
      </w:r>
      <w:r>
        <w:rPr>
          <w:sz w:val="24"/>
          <w:szCs w:val="24"/>
        </w:rPr>
        <w:t>application</w:t>
      </w:r>
      <w:r w:rsidR="00124DF7">
        <w:rPr>
          <w:sz w:val="24"/>
          <w:szCs w:val="24"/>
        </w:rPr>
        <w:t>s</w:t>
      </w:r>
      <w:r>
        <w:rPr>
          <w:sz w:val="24"/>
          <w:szCs w:val="24"/>
        </w:rPr>
        <w:t xml:space="preserve"> for exception to consider. There were none.</w:t>
      </w: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A6132D">
        <w:rPr>
          <w:sz w:val="24"/>
          <w:szCs w:val="24"/>
        </w:rPr>
        <w:t xml:space="preserve">Mr. </w:t>
      </w:r>
      <w:r w:rsidR="00D812D2">
        <w:rPr>
          <w:sz w:val="24"/>
          <w:szCs w:val="24"/>
        </w:rPr>
        <w:t>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40699F">
        <w:rPr>
          <w:sz w:val="24"/>
          <w:szCs w:val="24"/>
        </w:rPr>
        <w:t>Mr</w:t>
      </w:r>
      <w:r w:rsidR="00076F0C">
        <w:rPr>
          <w:sz w:val="24"/>
          <w:szCs w:val="24"/>
        </w:rPr>
        <w:t>s</w:t>
      </w:r>
      <w:r w:rsidR="0040699F">
        <w:rPr>
          <w:sz w:val="24"/>
          <w:szCs w:val="24"/>
        </w:rPr>
        <w:t xml:space="preserve">. </w:t>
      </w:r>
      <w:proofErr w:type="spellStart"/>
      <w:r w:rsidR="00076F0C">
        <w:rPr>
          <w:sz w:val="24"/>
          <w:szCs w:val="24"/>
        </w:rPr>
        <w:t>Rodibaugh</w:t>
      </w:r>
      <w:proofErr w:type="spellEnd"/>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076F0C">
        <w:rPr>
          <w:sz w:val="24"/>
          <w:szCs w:val="24"/>
        </w:rPr>
        <w:t>1:20</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 xml:space="preserve">Cynthia </w:t>
      </w:r>
      <w:proofErr w:type="spellStart"/>
      <w:r w:rsidR="00021BE8">
        <w:rPr>
          <w:sz w:val="24"/>
          <w:szCs w:val="24"/>
        </w:rPr>
        <w:t>Rodibaugh</w:t>
      </w:r>
      <w:proofErr w:type="spellEnd"/>
      <w:r w:rsidR="00784664" w:rsidRPr="00DC2789">
        <w:rPr>
          <w:sz w:val="24"/>
          <w:szCs w:val="24"/>
        </w:rPr>
        <w:t xml:space="preserve">, </w:t>
      </w:r>
      <w:r w:rsidR="00021BE8">
        <w:rPr>
          <w:sz w:val="24"/>
          <w:szCs w:val="24"/>
        </w:rPr>
        <w:t>Secretary/Treasurer</w:t>
      </w:r>
    </w:p>
    <w:sectPr w:rsidR="007245E6" w:rsidRPr="00DC2789" w:rsidSect="005F2C82">
      <w:footerReference w:type="default" r:id="rId7"/>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E86">
      <w:rPr>
        <w:rStyle w:val="PageNumber"/>
        <w:noProof/>
      </w:rPr>
      <w:t>1</w:t>
    </w:r>
    <w:r>
      <w:rPr>
        <w:rStyle w:val="PageNumber"/>
      </w:rPr>
      <w:fldChar w:fldCharType="end"/>
    </w:r>
  </w:p>
  <w:p w:rsidR="004947B8" w:rsidRDefault="004947B8">
    <w:pPr>
      <w:pStyle w:val="Footer"/>
      <w:jc w:val="center"/>
      <w:rPr>
        <w:rStyle w:val="PageNumber"/>
      </w:rPr>
    </w:pPr>
  </w:p>
  <w:p w:rsidR="004947B8" w:rsidRDefault="00820B59" w:rsidP="00E572DE">
    <w:pPr>
      <w:pStyle w:val="Footer"/>
    </w:pPr>
    <w:r>
      <w:t>WL</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BB3A6F"/>
    <w:multiLevelType w:val="hybridMultilevel"/>
    <w:tmpl w:val="CA92C3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56C40"/>
    <w:multiLevelType w:val="hybridMultilevel"/>
    <w:tmpl w:val="33604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2"/>
  </w:num>
  <w:num w:numId="5">
    <w:abstractNumId w:val="9"/>
  </w:num>
  <w:num w:numId="6">
    <w:abstractNumId w:val="1"/>
  </w:num>
  <w:num w:numId="7">
    <w:abstractNumId w:val="0"/>
  </w:num>
  <w:num w:numId="8">
    <w:abstractNumId w:val="7"/>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7"/>
  </w:num>
  <w:num w:numId="13">
    <w:abstractNumId w:val="3"/>
  </w:num>
  <w:num w:numId="14">
    <w:abstractNumId w:val="10"/>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10"/>
  </w:num>
  <w:num w:numId="19">
    <w:abstractNumId w:val="4"/>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34AF"/>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76F0C"/>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228"/>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4DF7"/>
    <w:rsid w:val="00125C15"/>
    <w:rsid w:val="0012611D"/>
    <w:rsid w:val="00126A7D"/>
    <w:rsid w:val="001277E3"/>
    <w:rsid w:val="00130C58"/>
    <w:rsid w:val="00133906"/>
    <w:rsid w:val="00135046"/>
    <w:rsid w:val="00135179"/>
    <w:rsid w:val="00135A8E"/>
    <w:rsid w:val="001360FA"/>
    <w:rsid w:val="00136312"/>
    <w:rsid w:val="00136872"/>
    <w:rsid w:val="001375BA"/>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0C64"/>
    <w:rsid w:val="003F2FD6"/>
    <w:rsid w:val="003F3F1A"/>
    <w:rsid w:val="003F4C0E"/>
    <w:rsid w:val="003F5330"/>
    <w:rsid w:val="003F5E15"/>
    <w:rsid w:val="003F5EAE"/>
    <w:rsid w:val="003F6CAF"/>
    <w:rsid w:val="0040099B"/>
    <w:rsid w:val="00401061"/>
    <w:rsid w:val="0040381B"/>
    <w:rsid w:val="004042FB"/>
    <w:rsid w:val="0040699F"/>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072F"/>
    <w:rsid w:val="00450BB7"/>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100"/>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05C8"/>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05C21"/>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113"/>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0EB"/>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01F3"/>
    <w:rsid w:val="00741704"/>
    <w:rsid w:val="0074404B"/>
    <w:rsid w:val="00744DF5"/>
    <w:rsid w:val="00754E60"/>
    <w:rsid w:val="00754F32"/>
    <w:rsid w:val="007556D1"/>
    <w:rsid w:val="00756925"/>
    <w:rsid w:val="00757A9B"/>
    <w:rsid w:val="00760249"/>
    <w:rsid w:val="007618B1"/>
    <w:rsid w:val="0076267E"/>
    <w:rsid w:val="00762F6A"/>
    <w:rsid w:val="007644F4"/>
    <w:rsid w:val="00771164"/>
    <w:rsid w:val="00772888"/>
    <w:rsid w:val="00772F7B"/>
    <w:rsid w:val="007731F1"/>
    <w:rsid w:val="00774133"/>
    <w:rsid w:val="00775553"/>
    <w:rsid w:val="0077585A"/>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0B59"/>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06D"/>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32D"/>
    <w:rsid w:val="00A61CE4"/>
    <w:rsid w:val="00A62C7C"/>
    <w:rsid w:val="00A63100"/>
    <w:rsid w:val="00A6316F"/>
    <w:rsid w:val="00A63E11"/>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4E86"/>
    <w:rsid w:val="00B25441"/>
    <w:rsid w:val="00B3101C"/>
    <w:rsid w:val="00B3207E"/>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A662D"/>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48CE"/>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6B7"/>
    <w:rsid w:val="00CE7BFB"/>
    <w:rsid w:val="00CF077A"/>
    <w:rsid w:val="00CF09A1"/>
    <w:rsid w:val="00CF0EAA"/>
    <w:rsid w:val="00CF14DF"/>
    <w:rsid w:val="00CF373F"/>
    <w:rsid w:val="00CF3A18"/>
    <w:rsid w:val="00D00C87"/>
    <w:rsid w:val="00D0159E"/>
    <w:rsid w:val="00D033D5"/>
    <w:rsid w:val="00D04E84"/>
    <w:rsid w:val="00D05745"/>
    <w:rsid w:val="00D05B6B"/>
    <w:rsid w:val="00D0638E"/>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5B8"/>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12D2"/>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0B7C"/>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3</Pages>
  <Words>1107</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5</cp:revision>
  <cp:lastPrinted>2024-08-05T18:46:00Z</cp:lastPrinted>
  <dcterms:created xsi:type="dcterms:W3CDTF">2024-08-05T18:39:00Z</dcterms:created>
  <dcterms:modified xsi:type="dcterms:W3CDTF">2024-08-13T16:05:00Z</dcterms:modified>
</cp:coreProperties>
</file>